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53" w:rsidRDefault="003F5F3E" w:rsidP="000C6153">
      <w:pPr>
        <w:pStyle w:val="ConsPlusNonformat"/>
        <w:ind w:right="1037"/>
        <w:jc w:val="right"/>
      </w:pPr>
      <w:r w:rsidRPr="005C5C2D">
        <w:t xml:space="preserve">                                 </w:t>
      </w:r>
      <w:r w:rsidR="000C6153">
        <w:t>Генеральному директору</w:t>
      </w:r>
    </w:p>
    <w:p w:rsidR="000C6153" w:rsidRDefault="000C6153" w:rsidP="000C6153">
      <w:pPr>
        <w:pStyle w:val="1"/>
        <w:spacing w:after="0" w:line="0" w:lineRule="atLeast"/>
        <w:ind w:right="1037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0C6153" w:rsidRDefault="000C6153" w:rsidP="000C6153">
      <w:pPr>
        <w:pStyle w:val="ConsPlusNonformat"/>
        <w:ind w:right="1037"/>
        <w:jc w:val="right"/>
        <w:rPr>
          <w:rFonts w:eastAsia="Times New Roman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 </w:t>
      </w:r>
    </w:p>
    <w:p w:rsidR="000C6153" w:rsidRDefault="000C6153" w:rsidP="003F5F3E">
      <w:pPr>
        <w:pStyle w:val="ConsPlusNonformat"/>
        <w:ind w:right="-240"/>
        <w:jc w:val="both"/>
      </w:pPr>
    </w:p>
    <w:p w:rsidR="000C6153" w:rsidRDefault="000C6153" w:rsidP="003F5F3E">
      <w:pPr>
        <w:pStyle w:val="ConsPlusNonformat"/>
        <w:ind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center"/>
      </w:pPr>
      <w:r w:rsidRPr="005C5C2D">
        <w:t>ЗАЯВКА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юридического лица (индивидуального предпринимателя),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физического лица на присоединение по одному источнику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электроснабжения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с максимальной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      мощностью до 150 кВт включительно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1. 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(полное наименование заявителя - юридического лица;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фамилия, имя, отчество заявителя - индивидуального предпринимателя)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2. Номер записи в Едином государственном реестре юридических лиц (номер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proofErr w:type="gramStart"/>
      <w:r w:rsidRPr="005C5C2D">
        <w:t>записи  в</w:t>
      </w:r>
      <w:proofErr w:type="gramEnd"/>
      <w:r w:rsidRPr="005C5C2D">
        <w:t xml:space="preserve"> Едином государственном реестре индивидуальных предпринимателей) и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дата ее внесения в реестр </w:t>
      </w:r>
      <w:hyperlink w:anchor="P130">
        <w:r w:rsidRPr="005C5C2D">
          <w:t>&lt;1&gt;</w:t>
        </w:r>
      </w:hyperlink>
      <w:r w:rsidRPr="005C5C2D">
        <w:t xml:space="preserve"> 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3. Место нахождения заявителя, в том числе фактический адрес 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               (индекс, адрес)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Паспортные данные </w:t>
      </w:r>
      <w:hyperlink w:anchor="P131">
        <w:r w:rsidRPr="005C5C2D">
          <w:t>&lt;2&gt;</w:t>
        </w:r>
      </w:hyperlink>
      <w:r w:rsidRPr="005C5C2D">
        <w:t>: серия ____________ номер 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выдан (кем, когда) 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3(1).  </w:t>
      </w:r>
      <w:proofErr w:type="gramStart"/>
      <w:r w:rsidRPr="005C5C2D">
        <w:t>Страховой  номер</w:t>
      </w:r>
      <w:proofErr w:type="gramEnd"/>
      <w:r w:rsidRPr="005C5C2D">
        <w:t xml:space="preserve">  индивидуального лицевого счета заявителя  (для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физических лиц) 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4. В связи с 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(увеличение объема максимальной мощности, новое строительство и др. -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               указать нужное)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просит осуществить технологическое присоединение 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__________________________________________________________________________,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(наименование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для присоединения)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расположенных 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(место нахождения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bookmarkStart w:id="0" w:name="P44"/>
      <w:bookmarkEnd w:id="0"/>
      <w:r w:rsidRPr="005C5C2D">
        <w:t xml:space="preserve">    5.    Максимальная    мощность </w:t>
      </w:r>
      <w:proofErr w:type="gramStart"/>
      <w:r w:rsidRPr="005C5C2D">
        <w:t xml:space="preserve">   </w:t>
      </w:r>
      <w:hyperlink w:anchor="P132">
        <w:r w:rsidRPr="005C5C2D">
          <w:t>&lt;</w:t>
        </w:r>
        <w:proofErr w:type="gramEnd"/>
        <w:r w:rsidRPr="005C5C2D">
          <w:t>3&gt;</w:t>
        </w:r>
      </w:hyperlink>
      <w:r w:rsidRPr="005C5C2D">
        <w:t xml:space="preserve">    </w:t>
      </w:r>
      <w:proofErr w:type="spellStart"/>
      <w:r w:rsidRPr="005C5C2D">
        <w:t>энергопринимающих</w:t>
      </w:r>
      <w:proofErr w:type="spellEnd"/>
      <w:r w:rsidRPr="005C5C2D">
        <w:t xml:space="preserve">    устройств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(присоединяемых и ранее присоединенных) составляет _____ кВт при напряжении</w:t>
      </w:r>
    </w:p>
    <w:p w:rsidR="003F5F3E" w:rsidRPr="005C5C2D" w:rsidRDefault="00851E14" w:rsidP="000C6153">
      <w:pPr>
        <w:pStyle w:val="ConsPlusNonformat"/>
        <w:ind w:left="709" w:right="-240"/>
        <w:jc w:val="both"/>
      </w:pPr>
      <w:hyperlink w:anchor="P133">
        <w:r w:rsidR="003F5F3E" w:rsidRPr="005C5C2D">
          <w:t>&lt;4&gt;</w:t>
        </w:r>
      </w:hyperlink>
      <w:r w:rsidR="003F5F3E" w:rsidRPr="005C5C2D">
        <w:t xml:space="preserve"> _____ </w:t>
      </w:r>
      <w:proofErr w:type="spellStart"/>
      <w:r w:rsidR="003F5F3E" w:rsidRPr="005C5C2D">
        <w:t>кВ</w:t>
      </w:r>
      <w:proofErr w:type="spellEnd"/>
      <w:r w:rsidR="003F5F3E" w:rsidRPr="005C5C2D">
        <w:t>, в том числе: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bookmarkStart w:id="1" w:name="P47"/>
      <w:bookmarkEnd w:id="1"/>
      <w:r w:rsidRPr="005C5C2D">
        <w:t xml:space="preserve">    </w:t>
      </w:r>
      <w:proofErr w:type="gramStart"/>
      <w:r w:rsidRPr="005C5C2D">
        <w:t>а)  максимальная</w:t>
      </w:r>
      <w:proofErr w:type="gramEnd"/>
      <w:r w:rsidRPr="005C5C2D">
        <w:t xml:space="preserve">  мощность  присоединяемых 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составляет __________ кВт при напряжении </w:t>
      </w:r>
      <w:hyperlink w:anchor="P133">
        <w:r w:rsidRPr="005C5C2D">
          <w:t>&lt;4&gt;</w:t>
        </w:r>
      </w:hyperlink>
      <w:r w:rsidRPr="005C5C2D">
        <w:t xml:space="preserve"> ____ </w:t>
      </w:r>
      <w:proofErr w:type="spellStart"/>
      <w:r w:rsidRPr="005C5C2D">
        <w:t>кВ</w:t>
      </w:r>
      <w:proofErr w:type="spellEnd"/>
      <w:r w:rsidRPr="005C5C2D">
        <w:t>;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</w:t>
      </w:r>
      <w:proofErr w:type="gramStart"/>
      <w:r w:rsidRPr="005C5C2D">
        <w:t xml:space="preserve">б)   </w:t>
      </w:r>
      <w:proofErr w:type="gramEnd"/>
      <w:r w:rsidRPr="005C5C2D">
        <w:t>максимальная   мощность   ранее   присоединенных  в  данной  точке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proofErr w:type="gramStart"/>
      <w:r w:rsidRPr="005C5C2D">
        <w:t xml:space="preserve">присоединения  </w:t>
      </w:r>
      <w:proofErr w:type="spellStart"/>
      <w:r w:rsidRPr="005C5C2D">
        <w:t>энергопринимающих</w:t>
      </w:r>
      <w:proofErr w:type="spellEnd"/>
      <w:proofErr w:type="gramEnd"/>
      <w:r w:rsidRPr="005C5C2D">
        <w:t xml:space="preserve">  устройств  составляет  _________  кВт при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напряжении </w:t>
      </w:r>
      <w:hyperlink w:anchor="P133">
        <w:r w:rsidRPr="005C5C2D">
          <w:t>&lt;4&gt;</w:t>
        </w:r>
      </w:hyperlink>
      <w:r w:rsidRPr="005C5C2D">
        <w:t xml:space="preserve"> _____ </w:t>
      </w:r>
      <w:proofErr w:type="spellStart"/>
      <w:r w:rsidRPr="005C5C2D">
        <w:t>кВ.</w:t>
      </w:r>
      <w:proofErr w:type="spellEnd"/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6.  </w:t>
      </w:r>
      <w:proofErr w:type="gramStart"/>
      <w:r w:rsidRPr="005C5C2D">
        <w:t>Заявляемая  категория</w:t>
      </w:r>
      <w:proofErr w:type="gramEnd"/>
      <w:r w:rsidRPr="005C5C2D">
        <w:t xml:space="preserve">  надежности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- III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(по одному источнику электроснабжения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устройств).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7. Характер нагрузки (вид экономической деятельности заявителя)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8. Сроки проектирования и поэтапного введения в эксплуатацию объекта (в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proofErr w:type="gramStart"/>
      <w:r w:rsidRPr="005C5C2D">
        <w:t>том  числе</w:t>
      </w:r>
      <w:proofErr w:type="gramEnd"/>
      <w:r w:rsidRPr="005C5C2D">
        <w:t xml:space="preserve">  по  этапам  и  очередям), планируемого поэтапного распределения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мощности:</w:t>
      </w:r>
    </w:p>
    <w:tbl>
      <w:tblPr>
        <w:tblpPr w:leftFromText="180" w:rightFromText="180" w:vertAnchor="text" w:horzAnchor="margin" w:tblpY="40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2224"/>
        <w:gridCol w:w="2332"/>
        <w:gridCol w:w="2332"/>
        <w:gridCol w:w="2332"/>
      </w:tblGrid>
      <w:tr w:rsidR="005C5C2D" w:rsidRPr="005C5C2D" w:rsidTr="003F5F3E">
        <w:tc>
          <w:tcPr>
            <w:tcW w:w="1696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>Этап (очередь) строительства</w:t>
            </w:r>
          </w:p>
        </w:tc>
        <w:tc>
          <w:tcPr>
            <w:tcW w:w="2224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 xml:space="preserve">Планируемый срок проектирования </w:t>
            </w:r>
            <w:proofErr w:type="spellStart"/>
            <w:r w:rsidRPr="005C5C2D">
              <w:t>энергопринимающих</w:t>
            </w:r>
            <w:proofErr w:type="spellEnd"/>
            <w:r w:rsidRPr="005C5C2D">
              <w:t xml:space="preserve"> устройств (месяц, год)</w:t>
            </w: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 xml:space="preserve">Планируемый срок введения </w:t>
            </w:r>
            <w:proofErr w:type="spellStart"/>
            <w:r w:rsidRPr="005C5C2D">
              <w:t>энергопринимающих</w:t>
            </w:r>
            <w:proofErr w:type="spellEnd"/>
            <w:r w:rsidRPr="005C5C2D">
              <w:t xml:space="preserve"> устройств в эксплуатацию (месяц, год)</w:t>
            </w: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 xml:space="preserve">Максимальная мощность </w:t>
            </w:r>
            <w:proofErr w:type="spellStart"/>
            <w:r w:rsidRPr="005C5C2D">
              <w:t>энергопринимающих</w:t>
            </w:r>
            <w:proofErr w:type="spellEnd"/>
            <w:r w:rsidRPr="005C5C2D">
              <w:t xml:space="preserve"> устройств (кВт)</w:t>
            </w: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 xml:space="preserve">Категория надежности </w:t>
            </w:r>
            <w:proofErr w:type="spellStart"/>
            <w:r w:rsidRPr="005C5C2D">
              <w:t>энергопринимающих</w:t>
            </w:r>
            <w:proofErr w:type="spellEnd"/>
            <w:r w:rsidRPr="005C5C2D">
              <w:t xml:space="preserve"> устройств</w:t>
            </w:r>
          </w:p>
        </w:tc>
      </w:tr>
      <w:tr w:rsidR="005C5C2D" w:rsidRPr="005C5C2D" w:rsidTr="003F5F3E">
        <w:trPr>
          <w:trHeight w:hRule="exact" w:val="170"/>
        </w:trPr>
        <w:tc>
          <w:tcPr>
            <w:tcW w:w="1696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224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</w:tr>
      <w:tr w:rsidR="005C5C2D" w:rsidRPr="005C5C2D" w:rsidTr="003F5F3E">
        <w:trPr>
          <w:trHeight w:hRule="exact" w:val="170"/>
        </w:trPr>
        <w:tc>
          <w:tcPr>
            <w:tcW w:w="1696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224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</w:tr>
      <w:tr w:rsidR="005C5C2D" w:rsidRPr="005C5C2D" w:rsidTr="003F5F3E">
        <w:trPr>
          <w:trHeight w:hRule="exact" w:val="170"/>
        </w:trPr>
        <w:tc>
          <w:tcPr>
            <w:tcW w:w="1696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224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</w:tr>
    </w:tbl>
    <w:p w:rsidR="003F5F3E" w:rsidRPr="005C5C2D" w:rsidRDefault="003F5F3E" w:rsidP="000C6153">
      <w:pPr>
        <w:pStyle w:val="ConsPlusNormal"/>
        <w:ind w:left="709" w:right="-240"/>
        <w:jc w:val="both"/>
      </w:pPr>
    </w:p>
    <w:p w:rsidR="003F5F3E" w:rsidRPr="005C5C2D" w:rsidRDefault="003F5F3E" w:rsidP="000C6153">
      <w:pPr>
        <w:pStyle w:val="ConsPlusNormal"/>
        <w:ind w:left="709" w:right="-240"/>
        <w:sectPr w:rsidR="003F5F3E" w:rsidRPr="005C5C2D" w:rsidSect="00557A1B">
          <w:pgSz w:w="11952" w:h="16848"/>
          <w:pgMar w:top="567" w:right="567" w:bottom="567" w:left="567" w:header="0" w:footer="0" w:gutter="0"/>
          <w:cols w:space="708"/>
          <w:titlePg/>
          <w:docGrid w:linePitch="272"/>
        </w:sectPr>
      </w:pPr>
    </w:p>
    <w:p w:rsidR="003F5F3E" w:rsidRPr="005C5C2D" w:rsidRDefault="003F5F3E" w:rsidP="000C6153">
      <w:pPr>
        <w:pStyle w:val="ConsPlusNormal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9.   Порядок   расчета   и   условия   рассрочки   внесения   </w:t>
      </w:r>
      <w:proofErr w:type="gramStart"/>
      <w:r w:rsidRPr="005C5C2D">
        <w:t>платы  за</w:t>
      </w:r>
      <w:proofErr w:type="gramEnd"/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технологическое присоединение по договору осуществляются по </w:t>
      </w:r>
      <w:hyperlink w:anchor="P134">
        <w:r w:rsidRPr="005C5C2D">
          <w:t>&lt;5&gt;</w:t>
        </w:r>
      </w:hyperlink>
      <w:r w:rsidRPr="005C5C2D">
        <w:t xml:space="preserve"> ___________</w:t>
      </w:r>
    </w:p>
    <w:p w:rsidR="003F5F3E" w:rsidRPr="005C5C2D" w:rsidRDefault="003F5F3E" w:rsidP="000C6153">
      <w:pPr>
        <w:pStyle w:val="ConsPlusNonformat"/>
        <w:ind w:left="709" w:right="-240"/>
        <w:jc w:val="center"/>
      </w:pPr>
      <w:r w:rsidRPr="005C5C2D">
        <w:t>___________________________________________________________________________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   (вариант 1, вариант 2 - указать нужное)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а) вариант 1, при котором:</w:t>
      </w:r>
    </w:p>
    <w:p w:rsidR="003F5F3E" w:rsidRPr="005C5C2D" w:rsidRDefault="003F5F3E" w:rsidP="000C6153">
      <w:pPr>
        <w:pStyle w:val="ConsPlusNonformat"/>
        <w:ind w:left="709" w:right="-238"/>
        <w:jc w:val="both"/>
      </w:pPr>
      <w:r w:rsidRPr="005C5C2D">
        <w:t>15 процентов платы за технологическое присоединение вносятся в течение 5 рабочих дней (если для заявителя установлено требование осуществления закупки с соблюдением требований Федерального закона "О контрактной системе в сфере закупок товаров, работ, услуг для обеспечения государственных и муниципальных нужд" или Федерального закона "О государственном оборонном заказе", - в течение 15 рабочих дней) со дня выставления сетевой организацией счета на оплату технологического присоединения;</w:t>
      </w:r>
    </w:p>
    <w:p w:rsidR="003F5F3E" w:rsidRPr="005C5C2D" w:rsidRDefault="003F5F3E" w:rsidP="000C6153">
      <w:pPr>
        <w:pStyle w:val="ConsPlusNonformat"/>
        <w:ind w:left="709" w:right="-238"/>
        <w:jc w:val="both"/>
      </w:pPr>
      <w:r w:rsidRPr="005C5C2D">
        <w:t>30 процентов платы за технологическое присоединение вносятся в течение 20 дней со дня размещения в личном кабинете заявителя счета;</w:t>
      </w:r>
    </w:p>
    <w:p w:rsidR="003F5F3E" w:rsidRPr="005C5C2D" w:rsidRDefault="003F5F3E" w:rsidP="000C6153">
      <w:pPr>
        <w:pStyle w:val="ConsPlusNonformat"/>
        <w:ind w:left="709" w:right="-238"/>
        <w:jc w:val="both"/>
      </w:pPr>
      <w:r w:rsidRPr="005C5C2D"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3F5F3E" w:rsidRPr="005C5C2D" w:rsidRDefault="003F5F3E" w:rsidP="000C6153">
      <w:pPr>
        <w:pStyle w:val="ConsPlusNonformat"/>
        <w:ind w:left="709" w:right="-238"/>
        <w:jc w:val="both"/>
      </w:pPr>
      <w:r w:rsidRPr="005C5C2D">
        <w:t xml:space="preserve"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    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б) вариант 2, при котором: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</w:t>
      </w:r>
      <w:proofErr w:type="gramStart"/>
      <w:r w:rsidRPr="005C5C2D">
        <w:t>авансовый  платеж</w:t>
      </w:r>
      <w:proofErr w:type="gramEnd"/>
      <w:r w:rsidRPr="005C5C2D">
        <w:t xml:space="preserve">  вносится  в  размере  10  процентов  размера платы за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технологическое присоединение;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осуществляется    рассрочка </w:t>
      </w:r>
      <w:proofErr w:type="gramStart"/>
      <w:r w:rsidRPr="005C5C2D">
        <w:t>платежа  в</w:t>
      </w:r>
      <w:proofErr w:type="gramEnd"/>
      <w:r w:rsidRPr="005C5C2D">
        <w:t xml:space="preserve"> размере 90 процентов   платы  за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технологическое   </w:t>
      </w:r>
      <w:proofErr w:type="gramStart"/>
      <w:r w:rsidRPr="005C5C2D">
        <w:t>присоединение  с</w:t>
      </w:r>
      <w:proofErr w:type="gramEnd"/>
      <w:r w:rsidRPr="005C5C2D">
        <w:t xml:space="preserve">  условием    ежеквартального    внесения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proofErr w:type="gramStart"/>
      <w:r w:rsidRPr="005C5C2D">
        <w:t>платы  равными</w:t>
      </w:r>
      <w:proofErr w:type="gramEnd"/>
      <w:r w:rsidRPr="005C5C2D">
        <w:t xml:space="preserve">  долями  от  общей суммы рассрочки на период до 3 лет со дня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подписания сторонами акта об осуществлении технологического присоединения (в отношении заявителей, технологическое присоединение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которых осуществляется на уровне напряжения 0,4 </w:t>
      </w:r>
      <w:proofErr w:type="spellStart"/>
      <w:r w:rsidRPr="005C5C2D">
        <w:t>кВ</w:t>
      </w:r>
      <w:proofErr w:type="spellEnd"/>
      <w:r w:rsidRPr="005C5C2D">
        <w:t xml:space="preserve"> и ниже, -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</w:t>
      </w:r>
      <w:r w:rsidR="005C5C2D" w:rsidRPr="005C5C2D">
        <w:t xml:space="preserve"> &lt;6&gt;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10.  </w:t>
      </w:r>
      <w:proofErr w:type="gramStart"/>
      <w:r w:rsidRPr="005C5C2D">
        <w:t>Гарантирующий  поставщик</w:t>
      </w:r>
      <w:proofErr w:type="gramEnd"/>
      <w:r w:rsidRPr="005C5C2D">
        <w:t xml:space="preserve">  (</w:t>
      </w:r>
      <w:proofErr w:type="spellStart"/>
      <w:r w:rsidRPr="005C5C2D">
        <w:t>энергосбытовая</w:t>
      </w:r>
      <w:proofErr w:type="spellEnd"/>
      <w:r w:rsidRPr="005C5C2D">
        <w:t xml:space="preserve">  организация), с которым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планируется     заключение    договор    энергоснабжения</w:t>
      </w:r>
      <w:proofErr w:type="gramStart"/>
      <w:r w:rsidRPr="005C5C2D">
        <w:t xml:space="preserve">   (</w:t>
      </w:r>
      <w:proofErr w:type="gramEnd"/>
      <w:r w:rsidRPr="005C5C2D">
        <w:t>купли - продажи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электрической энергии (мощности) 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Приложения: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(указать перечень прилагаемых документов)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1. 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2. 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3. 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4. 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Заявитель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(фамилия, имя, отчество)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(выделенный оператором подвижной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радиотелефонной связи абонентский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номер и адрес электронной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почты заявителя)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 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(</w:t>
      </w:r>
      <w:proofErr w:type="gramStart"/>
      <w:r w:rsidRPr="005C5C2D">
        <w:t xml:space="preserve">должность)   </w:t>
      </w:r>
      <w:proofErr w:type="gramEnd"/>
      <w:r w:rsidRPr="005C5C2D">
        <w:t xml:space="preserve">     (подпись)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"__" ____________ 20__ г.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М.П.</w:t>
      </w:r>
    </w:p>
    <w:p w:rsidR="003F5F3E" w:rsidRPr="005C5C2D" w:rsidRDefault="003F5F3E" w:rsidP="000C6153">
      <w:pPr>
        <w:pStyle w:val="ConsPlusNormal"/>
        <w:ind w:left="709" w:right="-240"/>
        <w:jc w:val="both"/>
      </w:pPr>
    </w:p>
    <w:p w:rsidR="003F5F3E" w:rsidRPr="005C5C2D" w:rsidRDefault="003F5F3E" w:rsidP="000C6153">
      <w:pPr>
        <w:pStyle w:val="ConsPlusNormal"/>
        <w:ind w:left="709" w:right="-240"/>
        <w:jc w:val="both"/>
      </w:pPr>
      <w:r w:rsidRPr="005C5C2D">
        <w:t>--------------------------------</w:t>
      </w:r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2" w:name="P130"/>
      <w:bookmarkEnd w:id="2"/>
      <w:r w:rsidRPr="005C5C2D">
        <w:t>&lt;1&gt; Для юридических лиц и индивидуальных предпринимателей.</w:t>
      </w:r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3" w:name="P131"/>
      <w:bookmarkEnd w:id="3"/>
      <w:r w:rsidRPr="005C5C2D">
        <w:t>&lt;2&gt; Для физических лиц.</w:t>
      </w:r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4" w:name="P132"/>
      <w:bookmarkEnd w:id="4"/>
      <w:r w:rsidRPr="005C5C2D">
        <w:t xml:space="preserve">&lt;3&gt; Максимальная мощность указывается равной максимальной мощности присоединяемых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в случае отсутствия максимальной мощности ранее присоединенных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(то есть в </w:t>
      </w:r>
      <w:hyperlink w:anchor="P44">
        <w:r w:rsidRPr="005C5C2D">
          <w:t>пункте 5</w:t>
        </w:r>
      </w:hyperlink>
      <w:r w:rsidRPr="005C5C2D">
        <w:t xml:space="preserve"> и </w:t>
      </w:r>
      <w:hyperlink w:anchor="P47">
        <w:r w:rsidRPr="005C5C2D">
          <w:t>подпункте "а" пункта 5</w:t>
        </w:r>
      </w:hyperlink>
      <w:r w:rsidRPr="005C5C2D">
        <w:t xml:space="preserve"> настоящего приложения величина мощности указывается одинаковая).</w:t>
      </w:r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5" w:name="P133"/>
      <w:bookmarkEnd w:id="5"/>
      <w:r w:rsidRPr="005C5C2D">
        <w:t xml:space="preserve">&lt;4&gt; Классы напряжения (0,4; 6; 10) </w:t>
      </w:r>
      <w:proofErr w:type="spellStart"/>
      <w:r w:rsidRPr="005C5C2D">
        <w:t>кВ.</w:t>
      </w:r>
      <w:proofErr w:type="spellEnd"/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6" w:name="P134"/>
      <w:bookmarkEnd w:id="6"/>
      <w:r w:rsidRPr="005C5C2D">
        <w:lastRenderedPageBreak/>
        <w:t xml:space="preserve">&lt;5&gt; Заполняется заявителем, максимальная мощность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  <w:p w:rsidR="00EB6C96" w:rsidRDefault="00851E14" w:rsidP="005C5C2D">
      <w:pPr>
        <w:pStyle w:val="ConsPlusNormal"/>
        <w:spacing w:before="200"/>
        <w:ind w:right="-240" w:firstLine="540"/>
        <w:jc w:val="both"/>
      </w:pPr>
      <w:hyperlink w:anchor="P134">
        <w:r w:rsidR="005C5C2D" w:rsidRPr="005C5C2D">
          <w:t>&lt;6&gt;</w:t>
        </w:r>
      </w:hyperlink>
      <w:r w:rsidR="005C5C2D" w:rsidRPr="005C5C2D">
        <w:t xml:space="preserve"> </w:t>
      </w:r>
      <w:r w:rsidR="00EB6C96">
        <w:t xml:space="preserve">Данный вариант рассрочки </w:t>
      </w:r>
      <w:r w:rsidR="00EB6C96" w:rsidRPr="00EB6C96">
        <w:t>применяется для заявителей,</w:t>
      </w:r>
      <w:r w:rsidR="00EB6C96" w:rsidRPr="00EB6C96">
        <w:t xml:space="preserve"> указанных в пунктах 12(1), 13(3) и 13(5) Правил </w:t>
      </w:r>
      <w:r w:rsidRPr="00851E14">
        <w:t xml:space="preserve">технологического присоединения </w:t>
      </w:r>
      <w:proofErr w:type="spellStart"/>
      <w:r w:rsidRPr="00851E14">
        <w:t>энергопринимающих</w:t>
      </w:r>
      <w:proofErr w:type="spellEnd"/>
      <w:r w:rsidRPr="00851E14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851E14">
        <w:t>энергопринимающих</w:t>
      </w:r>
      <w:proofErr w:type="spellEnd"/>
      <w:r w:rsidRPr="00851E14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t>» (далее Правила),</w:t>
      </w:r>
      <w:r w:rsidRPr="00851E14">
        <w:t xml:space="preserve"> </w:t>
      </w:r>
      <w:r w:rsidR="00EB6C96" w:rsidRPr="00EB6C96">
        <w:t>(с учетом предусмотренных пунктами 12(2) и 13(7) Правил требований) по желанию таких заявителей</w:t>
      </w:r>
      <w:r w:rsidR="00EB6C96" w:rsidRPr="00EB6C96">
        <w:t>.</w:t>
      </w:r>
    </w:p>
    <w:p w:rsidR="003F5F3E" w:rsidRDefault="003F5F3E" w:rsidP="00EB6C96">
      <w:pPr>
        <w:pStyle w:val="ConsPlusNormal"/>
        <w:ind w:right="-238" w:firstLine="539"/>
        <w:jc w:val="both"/>
      </w:pPr>
      <w:r w:rsidRPr="005C5C2D">
        <w:t>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EB6C96" w:rsidRPr="005C5C2D" w:rsidRDefault="00EB6C96">
      <w:pPr>
        <w:pStyle w:val="ConsPlusNormal"/>
        <w:spacing w:before="200"/>
        <w:ind w:right="-240" w:firstLine="540"/>
        <w:jc w:val="both"/>
      </w:pPr>
      <w:bookmarkStart w:id="7" w:name="_GoBack"/>
      <w:bookmarkEnd w:id="7"/>
    </w:p>
    <w:sectPr w:rsidR="00EB6C96" w:rsidRPr="005C5C2D">
      <w:pgSz w:w="11951" w:h="16848"/>
      <w:pgMar w:top="567" w:right="567" w:bottom="567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3E"/>
    <w:rsid w:val="000C6153"/>
    <w:rsid w:val="003F5F3E"/>
    <w:rsid w:val="005C5C2D"/>
    <w:rsid w:val="00851E14"/>
    <w:rsid w:val="00C55577"/>
    <w:rsid w:val="00CD7FBE"/>
    <w:rsid w:val="00E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7751-F616-4740-9302-1CEDF1E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F5F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0C6153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D812-1E7A-47D2-A049-F447A6E9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Юлия Александровна Кокорина</cp:lastModifiedBy>
  <cp:revision>3</cp:revision>
  <dcterms:created xsi:type="dcterms:W3CDTF">2022-10-28T06:56:00Z</dcterms:created>
  <dcterms:modified xsi:type="dcterms:W3CDTF">2022-11-02T07:11:00Z</dcterms:modified>
</cp:coreProperties>
</file>